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F8" w:rsidRPr="006D3959" w:rsidRDefault="008B17F8" w:rsidP="008B1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8B17F8" w:rsidRPr="006D3959" w:rsidRDefault="008B17F8" w:rsidP="008B1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8B17F8" w:rsidRDefault="008B17F8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 w:rsidR="00735325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="00735325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="00735325">
        <w:rPr>
          <w:rFonts w:ascii="Times New Roman" w:hAnsi="Times New Roman" w:cs="Times New Roman"/>
          <w:sz w:val="24"/>
          <w:szCs w:val="24"/>
        </w:rPr>
        <w:t>я анализа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Таблица заданий и ответов</w:t>
      </w:r>
    </w:p>
    <w:p w:rsidR="004B5642" w:rsidRDefault="004B5642"/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2231C3" w:rsidRPr="002E20A5" w:rsidRDefault="002231C3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1CFF" w:rsidRPr="00231CFF" w:rsidRDefault="00705013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5013">
        <w:rPr>
          <w:rFonts w:ascii="Times New Roman" w:hAnsi="Times New Roman" w:cs="Times New Roman"/>
          <w:sz w:val="24"/>
          <w:szCs w:val="24"/>
        </w:rPr>
        <w:t>Он родился в Фатеже (ныне в Курской области). </w:t>
      </w:r>
      <w:r w:rsidR="00231CFF" w:rsidRPr="00231CFF">
        <w:rPr>
          <w:rFonts w:ascii="Times New Roman" w:hAnsi="Times New Roman" w:cs="Times New Roman"/>
          <w:sz w:val="24"/>
          <w:szCs w:val="24"/>
        </w:rPr>
        <w:t>&lt;…&gt;</w:t>
      </w:r>
      <w:r w:rsidR="00896F7E">
        <w:rPr>
          <w:rFonts w:ascii="Times New Roman" w:hAnsi="Times New Roman" w:cs="Times New Roman"/>
          <w:sz w:val="24"/>
          <w:szCs w:val="24"/>
        </w:rPr>
        <w:t xml:space="preserve">. </w:t>
      </w:r>
      <w:r w:rsidR="00231CFF" w:rsidRPr="00896F7E">
        <w:rPr>
          <w:rFonts w:ascii="Times New Roman" w:hAnsi="Times New Roman" w:cs="Times New Roman"/>
          <w:sz w:val="24"/>
          <w:szCs w:val="24"/>
        </w:rPr>
        <w:t>С 1936 по 1941 годы учился в Ленинград</w:t>
      </w:r>
      <w:r w:rsidR="00896F7E" w:rsidRPr="00896F7E">
        <w:rPr>
          <w:rFonts w:ascii="Times New Roman" w:hAnsi="Times New Roman" w:cs="Times New Roman"/>
          <w:sz w:val="24"/>
          <w:szCs w:val="24"/>
        </w:rPr>
        <w:t>е в высшем учебном заведении</w:t>
      </w:r>
      <w:r w:rsidR="00231CFF" w:rsidRPr="00896F7E">
        <w:rPr>
          <w:rFonts w:ascii="Times New Roman" w:hAnsi="Times New Roman" w:cs="Times New Roman"/>
          <w:sz w:val="24"/>
          <w:szCs w:val="24"/>
        </w:rPr>
        <w:t xml:space="preserve"> в классе композиции П. Рязанова и Д. Шостаковича. </w:t>
      </w:r>
      <w:r w:rsidR="00896F7E" w:rsidRPr="00896F7E">
        <w:rPr>
          <w:rFonts w:ascii="Times New Roman" w:hAnsi="Times New Roman" w:cs="Times New Roman"/>
          <w:sz w:val="24"/>
          <w:szCs w:val="24"/>
        </w:rPr>
        <w:t>Первые произведения были написаны в стиле классической, романтической музыки и были похожи на работы немецких романтиков. Позже многие сочинения писались под влиянием его учителя Д. Шостаковича</w:t>
      </w:r>
    </w:p>
    <w:p w:rsidR="000911DA" w:rsidRDefault="00896F7E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F7E">
        <w:rPr>
          <w:rFonts w:ascii="Times New Roman" w:hAnsi="Times New Roman" w:cs="Times New Roman"/>
          <w:sz w:val="24"/>
          <w:szCs w:val="24"/>
        </w:rPr>
        <w:t xml:space="preserve">Начиная с середины 1950-х годов, обрёл свой яркий самобытный стиль и старался писать произведения, которые носили исключительно русский характер. </w:t>
      </w:r>
      <w:r w:rsidRPr="00231CFF">
        <w:rPr>
          <w:rFonts w:ascii="Times New Roman" w:hAnsi="Times New Roman" w:cs="Times New Roman"/>
          <w:sz w:val="24"/>
          <w:szCs w:val="24"/>
        </w:rPr>
        <w:t>&lt;…&gt;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96F7E">
        <w:rPr>
          <w:rFonts w:ascii="Times New Roman" w:hAnsi="Times New Roman" w:cs="Times New Roman"/>
          <w:sz w:val="24"/>
          <w:szCs w:val="24"/>
        </w:rPr>
        <w:t xml:space="preserve">Непосредственным образом с родным краем связан хоровой цикл «Курские песни». Это произведение дало определение новому направлению в русской музыке, получившему название «новая фольклорная волна», в русле которой работали и композиторы-«шестидесятники» - Р. Щедрин, Н. </w:t>
      </w:r>
      <w:proofErr w:type="spellStart"/>
      <w:r w:rsidRPr="00896F7E">
        <w:rPr>
          <w:rFonts w:ascii="Times New Roman" w:hAnsi="Times New Roman" w:cs="Times New Roman"/>
          <w:sz w:val="24"/>
          <w:szCs w:val="24"/>
        </w:rPr>
        <w:t>Сидельников</w:t>
      </w:r>
      <w:proofErr w:type="spellEnd"/>
      <w:r w:rsidRPr="00896F7E">
        <w:rPr>
          <w:rFonts w:ascii="Times New Roman" w:hAnsi="Times New Roman" w:cs="Times New Roman"/>
          <w:sz w:val="24"/>
          <w:szCs w:val="24"/>
        </w:rPr>
        <w:t>, С. Слонимский, В. Гаврилин и другие.</w:t>
      </w:r>
    </w:p>
    <w:p w:rsidR="00B24B12" w:rsidRDefault="00B24B12" w:rsidP="00896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B12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Те</w:t>
      </w:r>
      <w:proofErr w:type="gramStart"/>
      <w:r w:rsidRPr="002231C3">
        <w:rPr>
          <w:rFonts w:ascii="Times New Roman" w:hAnsi="Times New Roman" w:cs="Times New Roman"/>
          <w:b/>
          <w:sz w:val="24"/>
          <w:szCs w:val="24"/>
        </w:rPr>
        <w:t>кст дл</w:t>
      </w:r>
      <w:proofErr w:type="gramEnd"/>
      <w:r w:rsidRPr="002231C3">
        <w:rPr>
          <w:rFonts w:ascii="Times New Roman" w:hAnsi="Times New Roman" w:cs="Times New Roman"/>
          <w:b/>
          <w:sz w:val="24"/>
          <w:szCs w:val="24"/>
        </w:rPr>
        <w:t>я анализа:</w:t>
      </w:r>
    </w:p>
    <w:p w:rsidR="002231C3" w:rsidRPr="002231C3" w:rsidRDefault="002231C3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 xml:space="preserve">Кульминацией повести является момент объяснения в любви,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5325">
        <w:rPr>
          <w:rFonts w:ascii="Times New Roman" w:hAnsi="Times New Roman" w:cs="Times New Roman"/>
          <w:sz w:val="24"/>
          <w:szCs w:val="24"/>
        </w:rPr>
        <w:t> кульминацией музыкальных иллюстраций является “Романс”.Оба отрывка – это диалоги</w:t>
      </w:r>
      <w:proofErr w:type="gramStart"/>
      <w:r w:rsidRPr="00735325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735325">
        <w:rPr>
          <w:rFonts w:ascii="Times New Roman" w:hAnsi="Times New Roman" w:cs="Times New Roman"/>
          <w:sz w:val="24"/>
          <w:szCs w:val="24"/>
        </w:rPr>
        <w:t>ни совпадают по эмоциональному настроению. Динамика и тембры инструментов симфонического оркестра следуют за текстом.</w:t>
      </w:r>
    </w:p>
    <w:p w:rsidR="00735325" w:rsidRPr="002231C3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Первое проведение темы – начало объяснения.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 xml:space="preserve">“Я вас люблю, – сказал 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>, – я вас люблю страстно…” (Марья Гавриловна покраснела и наклонила голову еще ниже).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В оркестре солируют скрипка и виолончель.</w:t>
      </w:r>
      <w:r w:rsidRPr="00735325">
        <w:rPr>
          <w:rFonts w:ascii="Times New Roman" w:hAnsi="Times New Roman" w:cs="Times New Roman"/>
          <w:sz w:val="24"/>
          <w:szCs w:val="24"/>
        </w:rPr>
        <w:br/>
      </w:r>
      <w:r w:rsidRPr="002231C3">
        <w:rPr>
          <w:rFonts w:ascii="Times New Roman" w:hAnsi="Times New Roman" w:cs="Times New Roman"/>
          <w:b/>
          <w:sz w:val="24"/>
          <w:szCs w:val="24"/>
        </w:rPr>
        <w:t>Второе проведение темы.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 </w:t>
      </w:r>
      <w:r w:rsidRPr="00735325">
        <w:rPr>
          <w:rFonts w:ascii="Times New Roman" w:hAnsi="Times New Roman" w:cs="Times New Roman"/>
          <w:i/>
          <w:sz w:val="24"/>
          <w:szCs w:val="24"/>
        </w:rPr>
        <w:t>“Я поступил неосторожно, предаваясь милой привычке, привычке видеть и слышать вас ежедневно…”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В оркестре солируют гобой и флейта, мелодия становится более взволнованной.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31C3">
        <w:rPr>
          <w:rFonts w:ascii="Times New Roman" w:hAnsi="Times New Roman" w:cs="Times New Roman"/>
          <w:b/>
          <w:sz w:val="24"/>
          <w:szCs w:val="24"/>
        </w:rPr>
        <w:t>Третье проведение темы</w:t>
      </w:r>
      <w:r w:rsidRPr="00735325">
        <w:rPr>
          <w:rFonts w:ascii="Times New Roman" w:hAnsi="Times New Roman" w:cs="Times New Roman"/>
          <w:sz w:val="24"/>
          <w:szCs w:val="24"/>
        </w:rPr>
        <w:t>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“Теперь же поздно противиться судьбе моей; воспоминания об вас, ваш милый, несравненный образ отныне будет мучением и отрадою жизни моей; но мне еще остается исполнить тяжелую обязанность открыть вам ужасную тайну и положить между нами непреодолимую преграду…”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– “она всегда существовала, – прервала с живостью Марья Гавриловна,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– я никогда не могла быть вашею женою…”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“Да, я знаю, я чувствую, что вы были бы моею, но – я несчастнейшее создание … я женат!”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Музыка точно передает смятение чу</w:t>
      </w:r>
      <w:proofErr w:type="gramStart"/>
      <w:r w:rsidRPr="00735325">
        <w:rPr>
          <w:rFonts w:ascii="Times New Roman" w:hAnsi="Times New Roman" w:cs="Times New Roman"/>
          <w:sz w:val="24"/>
          <w:szCs w:val="24"/>
        </w:rPr>
        <w:t>вств гл</w:t>
      </w:r>
      <w:proofErr w:type="gramEnd"/>
      <w:r w:rsidRPr="00735325">
        <w:rPr>
          <w:rFonts w:ascii="Times New Roman" w:hAnsi="Times New Roman" w:cs="Times New Roman"/>
          <w:sz w:val="24"/>
          <w:szCs w:val="24"/>
        </w:rPr>
        <w:t>авных героев.</w:t>
      </w:r>
      <w:r w:rsidRPr="00735325">
        <w:rPr>
          <w:rFonts w:ascii="Times New Roman" w:hAnsi="Times New Roman" w:cs="Times New Roman"/>
          <w:sz w:val="24"/>
          <w:szCs w:val="24"/>
        </w:rPr>
        <w:br/>
      </w:r>
      <w:r w:rsidRPr="00735325">
        <w:rPr>
          <w:rFonts w:ascii="Times New Roman" w:hAnsi="Times New Roman" w:cs="Times New Roman"/>
          <w:b/>
          <w:sz w:val="24"/>
          <w:szCs w:val="24"/>
        </w:rPr>
        <w:t>Четвертое проведение темы.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“Я женат, – продолжал 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>, – я женат уже четвертый год и не знаю, кто моя жена, и где она, и должен ли свидеться с нею когда-нибудь”.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Соло трубы звучит на фортиссимо, достигает своей кульминации, здесь слышатся боль и отчаяние человека, вынужденного отвечать за безрассудство молодости.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5">
        <w:rPr>
          <w:rFonts w:ascii="Times New Roman" w:hAnsi="Times New Roman" w:cs="Times New Roman"/>
          <w:b/>
          <w:sz w:val="24"/>
          <w:szCs w:val="24"/>
        </w:rPr>
        <w:t>Пятое проведение темы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“Не знаю, как зовут деревню, где я венчался; не помню, с которой станции поехал. В то время я так мало полагал важности преступной моей проказе, что, отъехав от церкви, заснул и проснулся на другой день поутру, на третьей уже станции. Слуга, бывший тогда со мною, умер в походе, так что я не имею и надежды отыскать ту, над которой подшутил я так жестоко и которая теперь так жестоко отомщена.</w:t>
      </w:r>
    </w:p>
    <w:p w:rsidR="00735325" w:rsidRPr="00735325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5325">
        <w:rPr>
          <w:rFonts w:ascii="Times New Roman" w:hAnsi="Times New Roman" w:cs="Times New Roman"/>
          <w:i/>
          <w:sz w:val="24"/>
          <w:szCs w:val="24"/>
        </w:rPr>
        <w:t>-Боже мой. Боже мой! – сказала Марья Гавриловна, схватив его руку, – так это были вы! И вы не узнаете меня?</w:t>
      </w:r>
      <w:r w:rsidRPr="00735325">
        <w:rPr>
          <w:rFonts w:ascii="Times New Roman" w:hAnsi="Times New Roman" w:cs="Times New Roman"/>
          <w:i/>
          <w:sz w:val="24"/>
          <w:szCs w:val="24"/>
        </w:rPr>
        <w:br/>
        <w:t> </w:t>
      </w:r>
      <w:proofErr w:type="spellStart"/>
      <w:r w:rsidRPr="00735325">
        <w:rPr>
          <w:rFonts w:ascii="Times New Roman" w:hAnsi="Times New Roman" w:cs="Times New Roman"/>
          <w:i/>
          <w:sz w:val="24"/>
          <w:szCs w:val="24"/>
        </w:rPr>
        <w:t>Бурмин</w:t>
      </w:r>
      <w:proofErr w:type="spellEnd"/>
      <w:r w:rsidRPr="00735325">
        <w:rPr>
          <w:rFonts w:ascii="Times New Roman" w:hAnsi="Times New Roman" w:cs="Times New Roman"/>
          <w:i/>
          <w:sz w:val="24"/>
          <w:szCs w:val="24"/>
        </w:rPr>
        <w:t xml:space="preserve"> побледнел… и бросился к ее ногам…”</w:t>
      </w:r>
    </w:p>
    <w:p w:rsidR="00B24B12" w:rsidRDefault="00735325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325">
        <w:rPr>
          <w:rFonts w:ascii="Times New Roman" w:hAnsi="Times New Roman" w:cs="Times New Roman"/>
          <w:sz w:val="24"/>
          <w:szCs w:val="24"/>
        </w:rPr>
        <w:t>Эмоциональный накал в пятом проведении спадает, как будто герой смиряется со своей судьбой. </w:t>
      </w:r>
      <w:r w:rsidRPr="00735325">
        <w:rPr>
          <w:rFonts w:ascii="Times New Roman" w:hAnsi="Times New Roman" w:cs="Times New Roman"/>
          <w:bCs/>
          <w:sz w:val="24"/>
          <w:szCs w:val="24"/>
        </w:rPr>
        <w:t>Тема звучит у кларнета и скрипки, затем у виолончели.</w:t>
      </w:r>
      <w:r w:rsidRPr="0073532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35325">
        <w:rPr>
          <w:rFonts w:ascii="Times New Roman" w:hAnsi="Times New Roman" w:cs="Times New Roman"/>
          <w:sz w:val="24"/>
          <w:szCs w:val="24"/>
        </w:rPr>
        <w:t>После всего пережитого у героев не хватает эмоций для радости. Музыка звучит светло, печально, отрешенно…</w:t>
      </w:r>
    </w:p>
    <w:p w:rsidR="007D46FA" w:rsidRDefault="007D46FA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6FA" w:rsidRPr="00896F7E" w:rsidRDefault="007D46FA" w:rsidP="002231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11DA" w:rsidRPr="007D46FA" w:rsidRDefault="007D46FA" w:rsidP="003B17EA">
      <w:pPr>
        <w:jc w:val="center"/>
        <w:rPr>
          <w:b/>
        </w:rPr>
      </w:pPr>
      <w:r w:rsidRPr="007D46FA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tbl>
      <w:tblPr>
        <w:tblStyle w:val="a3"/>
        <w:tblW w:w="10466" w:type="dxa"/>
        <w:tblInd w:w="-459" w:type="dxa"/>
        <w:tblLook w:val="04A0"/>
      </w:tblPr>
      <w:tblGrid>
        <w:gridCol w:w="396"/>
        <w:gridCol w:w="2847"/>
        <w:gridCol w:w="5102"/>
        <w:gridCol w:w="1253"/>
        <w:gridCol w:w="868"/>
      </w:tblGrid>
      <w:tr w:rsidR="007D46FA" w:rsidTr="007D46FA">
        <w:tc>
          <w:tcPr>
            <w:tcW w:w="396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02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952" w:type="dxa"/>
          </w:tcPr>
          <w:p w:rsidR="007D46FA" w:rsidRPr="0013181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68" w:type="dxa"/>
          </w:tcPr>
          <w:p w:rsidR="007D46FA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7D46FA" w:rsidTr="00F2212A">
        <w:trPr>
          <w:trHeight w:val="874"/>
        </w:trPr>
        <w:tc>
          <w:tcPr>
            <w:tcW w:w="396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48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5102" w:type="dxa"/>
          </w:tcPr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Свиридов</w:t>
            </w:r>
          </w:p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Г. Свиридов (Г.В.Свиридов)</w:t>
            </w:r>
          </w:p>
          <w:p w:rsidR="007D46FA" w:rsidRPr="007D46FA" w:rsidRDefault="007D46FA" w:rsidP="007D46FA">
            <w:pPr>
              <w:pStyle w:val="a4"/>
              <w:numPr>
                <w:ilvl w:val="0"/>
                <w:numId w:val="12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6FA">
              <w:rPr>
                <w:rFonts w:ascii="Times New Roman" w:hAnsi="Times New Roman" w:cs="Times New Roman"/>
                <w:sz w:val="24"/>
                <w:szCs w:val="24"/>
              </w:rPr>
              <w:t>Георгий Васильевич Свиридов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  <w:vAlign w:val="center"/>
          </w:tcPr>
          <w:p w:rsidR="007D46FA" w:rsidRPr="00F61218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415"/>
        </w:trPr>
        <w:tc>
          <w:tcPr>
            <w:tcW w:w="396" w:type="dxa"/>
            <w:vMerge w:val="restart"/>
          </w:tcPr>
          <w:p w:rsidR="007D46FA" w:rsidRDefault="007D46FA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8" w:type="dxa"/>
            <w:vMerge w:val="restart"/>
          </w:tcPr>
          <w:p w:rsidR="007D46FA" w:rsidRDefault="007D46FA" w:rsidP="002217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51C1D">
              <w:rPr>
                <w:rFonts w:ascii="Times New Roman" w:hAnsi="Times New Roman" w:cs="Times New Roman"/>
                <w:b/>
                <w:sz w:val="24"/>
                <w:szCs w:val="24"/>
              </w:rPr>
              <w:t>тексте для анализа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 разбор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номера “Романс”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автора которого Вы определили по фрагменту биографии. </w:t>
            </w:r>
          </w:p>
          <w:p w:rsidR="007D46FA" w:rsidRPr="00221767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литературное произведение, по мотивам которого создан музыкальный цикл? </w:t>
            </w:r>
          </w:p>
          <w:p w:rsidR="007D46FA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Ф.И.О.автора литературного первоисточника, на сюжет которого создано это музыкальное произведение.</w:t>
            </w:r>
          </w:p>
          <w:p w:rsidR="007D46FA" w:rsidRPr="00FB0A6C" w:rsidRDefault="007D46FA" w:rsidP="007D46FA">
            <w:pPr>
              <w:pStyle w:val="a4"/>
              <w:numPr>
                <w:ilvl w:val="0"/>
                <w:numId w:val="1"/>
              </w:numPr>
              <w:ind w:left="-8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B51C1D">
              <w:rPr>
                <w:rFonts w:ascii="Times New Roman" w:hAnsi="Times New Roman" w:cs="Times New Roman"/>
                <w:sz w:val="24"/>
                <w:szCs w:val="24"/>
              </w:rPr>
              <w:t xml:space="preserve"> назва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24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полного музыкального цикла?</w:t>
            </w:r>
          </w:p>
        </w:tc>
        <w:tc>
          <w:tcPr>
            <w:tcW w:w="5102" w:type="dxa"/>
          </w:tcPr>
          <w:p w:rsidR="007D46FA" w:rsidRDefault="007D46FA" w:rsidP="007D46F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 xml:space="preserve"> Белкина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/    Метель – 1 вариант</w:t>
            </w:r>
          </w:p>
          <w:p w:rsidR="007D46FA" w:rsidRDefault="007D46FA" w:rsidP="007D46F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 xml:space="preserve"> Белкина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Метель</w:t>
            </w:r>
          </w:p>
          <w:p w:rsidR="007D46FA" w:rsidRPr="00E843DE" w:rsidRDefault="007D46FA" w:rsidP="00F2212A">
            <w:pPr>
              <w:pStyle w:val="a4"/>
              <w:numPr>
                <w:ilvl w:val="0"/>
                <w:numId w:val="13"/>
              </w:numPr>
              <w:tabs>
                <w:tab w:val="left" w:pos="181"/>
              </w:tabs>
              <w:ind w:left="40" w:hanging="40"/>
            </w:pP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>Повести покойного Ивана Петровича Белкина. Метель.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F61218" w:rsidRDefault="007D46FA" w:rsidP="007D4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850"/>
        </w:trPr>
        <w:tc>
          <w:tcPr>
            <w:tcW w:w="396" w:type="dxa"/>
            <w:vMerge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7D46FA" w:rsidRPr="00B51C1D" w:rsidRDefault="007D46FA" w:rsidP="007D4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7D46FA" w:rsidRDefault="007D46FA" w:rsidP="007D46F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Пушкин</w:t>
            </w:r>
          </w:p>
          <w:p w:rsidR="007D46FA" w:rsidRDefault="007D46FA" w:rsidP="007D46F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А.Пушкин /А.С.Пушкин</w:t>
            </w:r>
          </w:p>
          <w:p w:rsidR="007D46FA" w:rsidRPr="00BF5987" w:rsidRDefault="007D46FA" w:rsidP="00F2212A">
            <w:pPr>
              <w:pStyle w:val="a4"/>
              <w:numPr>
                <w:ilvl w:val="0"/>
                <w:numId w:val="14"/>
              </w:numPr>
              <w:tabs>
                <w:tab w:val="left" w:pos="181"/>
              </w:tabs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987"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  <w:vAlign w:val="center"/>
          </w:tcPr>
          <w:p w:rsidR="007D46FA" w:rsidRPr="00F61218" w:rsidRDefault="007D46FA" w:rsidP="007D46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212A" w:rsidTr="00F2212A">
        <w:trPr>
          <w:trHeight w:val="2430"/>
        </w:trPr>
        <w:tc>
          <w:tcPr>
            <w:tcW w:w="396" w:type="dxa"/>
            <w:vMerge/>
          </w:tcPr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F2212A" w:rsidRPr="00B51C1D" w:rsidRDefault="00F2212A" w:rsidP="00F22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«Метель»</w:t>
            </w:r>
          </w:p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сюита «Метель»</w:t>
            </w:r>
          </w:p>
          <w:p w:rsidR="00F2212A" w:rsidRPr="00BF5987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  <w:tab w:val="left" w:pos="35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«Музыкальные иллюстрации к повести А.С.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 xml:space="preserve">Пушкина «Метель» </w:t>
            </w:r>
          </w:p>
        </w:tc>
        <w:tc>
          <w:tcPr>
            <w:tcW w:w="952" w:type="dxa"/>
          </w:tcPr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12A" w:rsidRPr="00F61218" w:rsidRDefault="00F2212A" w:rsidP="00F22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2212A" w:rsidRDefault="00F2212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Pr="00F61218" w:rsidRDefault="00F2212A" w:rsidP="00F221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3B17EA">
        <w:trPr>
          <w:trHeight w:val="982"/>
        </w:trPr>
        <w:tc>
          <w:tcPr>
            <w:tcW w:w="396" w:type="dxa"/>
            <w:vMerge w:val="restart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48" w:type="dxa"/>
            <w:vMerge w:val="restart"/>
          </w:tcPr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21767">
              <w:rPr>
                <w:rFonts w:ascii="Times New Roman" w:hAnsi="Times New Roman" w:cs="Times New Roman"/>
                <w:sz w:val="24"/>
                <w:szCs w:val="24"/>
              </w:rPr>
              <w:t xml:space="preserve">то музыкальное произведение получило мировую известность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исполнении …</w:t>
            </w:r>
          </w:p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Назовите музыкальный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</w:t>
            </w:r>
          </w:p>
          <w:p w:rsidR="007D46FA" w:rsidRPr="00B51C1D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Назовите Ф.И.О.дирижера</w:t>
            </w:r>
          </w:p>
        </w:tc>
        <w:tc>
          <w:tcPr>
            <w:tcW w:w="5102" w:type="dxa"/>
          </w:tcPr>
          <w:p w:rsidR="00F2212A" w:rsidRDefault="00F2212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имфонический оркестр</w:t>
            </w:r>
          </w:p>
          <w:p w:rsidR="00F2212A" w:rsidRPr="00F2212A" w:rsidRDefault="00F2212A" w:rsidP="00252042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A">
              <w:rPr>
                <w:rFonts w:ascii="Times New Roman" w:hAnsi="Times New Roman" w:cs="Times New Roman"/>
                <w:sz w:val="24"/>
                <w:szCs w:val="24"/>
              </w:rPr>
              <w:t>Большой симфонический оркестр</w:t>
            </w:r>
          </w:p>
          <w:p w:rsidR="007D46FA" w:rsidRPr="00F2212A" w:rsidRDefault="007D46FA" w:rsidP="0026349B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12A">
              <w:rPr>
                <w:rFonts w:ascii="Times New Roman" w:hAnsi="Times New Roman" w:cs="Times New Roman"/>
                <w:sz w:val="24"/>
                <w:szCs w:val="24"/>
              </w:rPr>
              <w:t xml:space="preserve">Большой симфонический оркестр Центрального телевидения и Всесоюзного радио </w:t>
            </w:r>
          </w:p>
          <w:p w:rsidR="007D46FA" w:rsidRDefault="007D46FA" w:rsidP="00F2212A">
            <w:pPr>
              <w:pStyle w:val="a4"/>
              <w:tabs>
                <w:tab w:val="left" w:pos="17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F61218" w:rsidRDefault="007D46FA" w:rsidP="007D4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rPr>
          <w:trHeight w:val="1515"/>
        </w:trPr>
        <w:tc>
          <w:tcPr>
            <w:tcW w:w="396" w:type="dxa"/>
            <w:vMerge/>
          </w:tcPr>
          <w:p w:rsidR="007D46FA" w:rsidRPr="0013181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7D46FA" w:rsidRDefault="007D46FA" w:rsidP="007D46FA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7D46FA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Федосеев</w:t>
            </w:r>
          </w:p>
          <w:p w:rsidR="007D46FA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В.Федосеев/ В.И. Федосеев</w:t>
            </w:r>
          </w:p>
          <w:p w:rsidR="007D46FA" w:rsidRPr="00E843DE" w:rsidRDefault="007D46FA" w:rsidP="00F2212A">
            <w:pPr>
              <w:pStyle w:val="a4"/>
              <w:numPr>
                <w:ilvl w:val="0"/>
                <w:numId w:val="15"/>
              </w:numPr>
              <w:tabs>
                <w:tab w:val="left" w:pos="1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Иванович </w:t>
            </w:r>
            <w:r w:rsidRPr="00E843DE">
              <w:rPr>
                <w:rFonts w:ascii="Times New Roman" w:hAnsi="Times New Roman" w:cs="Times New Roman"/>
                <w:sz w:val="24"/>
                <w:szCs w:val="24"/>
              </w:rPr>
              <w:t>Федосеев </w:t>
            </w:r>
          </w:p>
        </w:tc>
        <w:tc>
          <w:tcPr>
            <w:tcW w:w="952" w:type="dxa"/>
          </w:tcPr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6FA" w:rsidRDefault="007D46FA" w:rsidP="007D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6FA" w:rsidRPr="00BF5987" w:rsidRDefault="007D46FA" w:rsidP="00F22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212A" w:rsidRDefault="00F2212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6FA" w:rsidRPr="00BF5987" w:rsidRDefault="007D46FA" w:rsidP="007D46FA">
            <w:pPr>
              <w:pStyle w:val="a4"/>
              <w:tabs>
                <w:tab w:val="left" w:pos="351"/>
              </w:tabs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D46FA" w:rsidTr="007D46FA">
        <w:tc>
          <w:tcPr>
            <w:tcW w:w="396" w:type="dxa"/>
          </w:tcPr>
          <w:p w:rsidR="007D46FA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48" w:type="dxa"/>
          </w:tcPr>
          <w:p w:rsidR="007D46FA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Перечислите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естные Вам музыкальные произведения автора, которого Вы определили по фрагменту биографии. Укажите </w:t>
            </w:r>
            <w:r w:rsidRPr="007D46F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 жанр.</w:t>
            </w:r>
          </w:p>
        </w:tc>
        <w:tc>
          <w:tcPr>
            <w:tcW w:w="5102" w:type="dxa"/>
          </w:tcPr>
          <w:p w:rsidR="007D46FA" w:rsidRPr="00896F7E" w:rsidRDefault="007D46FA" w:rsidP="00E843DE">
            <w:pPr>
              <w:shd w:val="clear" w:color="auto" w:fill="FFFFFF"/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</w:rPr>
            </w:pPr>
            <w:r w:rsidRPr="00896F7E"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  <w:t>Вокальные произведения (оратории, кантаты, хоры)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5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6 романсов на слова А. С. Пушкина («Роняет лес багряный свой убор», «Зимняя дорога», «К няне», «Зимний вечер», «Предчувствие», «Подъезжая </w:t>
            </w:r>
            <w:proofErr w:type="gram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Ижоры») (1935)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7 романсов на слова М. Ю. Лермонтова (1938)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«Настоящий жених» (1939)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3 романса на стихи А. А. Блока (1941)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«Песни странника», вокальный цикл для баритона и фортепиано на стихи Ван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Вэя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БоЦзюйи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ХэЧжичжана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(1941—1942)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«Раскинулось море широко» (1943)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«Страна отцов» для тенора, баса и фортепиано на стихи А. С. 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Исаакяна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, состоит из 11 романсов (1950)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Музыкальная комедия «Огоньки» (1951)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Оратория «Декабристы» на слова А. С. Пушкина и поэтов-декабристов (1954—1955, не окончена)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Романсы для голоса и фортепиано на стихи Р. Бёрнса в переводах С. Я. Маршака (1955)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Вокально-симфоническая поэма «Памяти С. А. Есенина» (1956)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для тенора, баритона и фортепиано «У меня отец крестьянин» на стихи С. А. Есенина (1957)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5 хоров для смешанного хора без сопровождения (1958)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«Слободская лирика». Семь песен на слова А. Прокофьева и М. Исаковского (1958)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«Патетическая оратория» на слова В. В. Маяковского (1959)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«Мы не верим!» для голоса, хора и оркестра на слова В. В. Маяковского (1960)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Вокальный цикл (поэма) «Петербургские песни» для четырёх певцов-солистов, фортепиано, скрипки и виолончели на стихи А. А. Блока (1961—1963, исп. 1969) 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«Курские песни» для смешанного хора и оркестра, слова народные 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«Деревянная Русь» на стихи С. А. Есенина 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«Снег идёт» на стихи Б. Л. Пастернака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Маленькая кантата для хора и оркестра «Грустные песни» на стихи А. А. Блока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Романс «Эти бедные селенья» для голоса, фортепиано и гобоя на слова Ф. И. Тютчева (1965)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«Весенняя кантата» для хора и оркестра на слова Н. А. Некрасова (1972)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Хоровой концерт «Памяти А. А. Юрлова» для смешанного хора, поющего без слов (1973)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Кантата «Ода Ленину» на слова Р. И. Рождественского для чтеца, хора и оркестра (1976)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Отчалившая Русь. Поэма на слова С. А. Есенина, для баритона и фортепиано (1977)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Гимны Родины для хора (1978)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25 хоралов для баса и фортепиано (1939—1979)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«Пушкинский венок» для хора (1979)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«Ночные облака», кантата на слова А. А. Блока для смешанного хора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cappella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(1979)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10 романсов на слова А. А. Блока (1972—1980)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«Ладога», поэма для хора на слова A. Прокофьева (1980)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«Песни безвременья», концерт для хора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cappella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на слова А. А. Блока (1980—1981)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«Петербург» на слова А. А. Блока, вокальная поэма (1995)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«Песнопения и молитвы» (для хора без сопровождения) (1994) 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Вокальный цикл «Смоленский рожок» (слова разных советских поэтов, разные годы)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6"/>
              </w:numPr>
              <w:ind w:left="69" w:firstLine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 к драматическим спектаклям: «Русские люди» К. М. Симонова (1942, Ленинградский театр драмы им. А. Пушкина, Новосибирск), «Отелло» У. Шекспира (1944, там же) и другие.</w:t>
            </w:r>
          </w:p>
          <w:p w:rsidR="007D46FA" w:rsidRPr="00B24B12" w:rsidRDefault="007D46FA" w:rsidP="00E843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Инструментальные произведения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7 маленьких пьес для фортепиано (1934—1935)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Концерт № 1 для фортепиано с </w:t>
            </w:r>
            <w:r w:rsidRPr="00B24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оркестром (1937)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Камерная симфония для струнного оркестра (1940)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(1941, черновые наброски)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Концерт № 2 для фортепиано с оркестром (1942, сохранился не полностью либо не завершён)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Соната для фортепиано. Памяти И. И. Соллертинского (1944)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Квинтет для двух скрипок, альта, виолончели и фортепиано (1944, 2-я ред. 1944—1945)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Трио для скрипки, виолончели и фортепиано (1945, 2-я ред. 1955)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Двенадцать пьес для фортепиано (Партита, 1946)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Семь пьес для фортепиано (Партита фа минор, 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Альбом пьес для детей. Для фортепиано (1957)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 для камерного оркестра (оркестровая версия Квинтета для фортепиано и струнных, 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«Маленький триптих». Для симфонического оркестра (1964)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Сюита «Время, вперёд!» (1965) музыка к одноимённому кинофильму М. </w:t>
            </w:r>
            <w:proofErr w:type="spell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Швейцера</w:t>
            </w:r>
            <w:proofErr w:type="spell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 — тема заставки программы «Время», выпуска новостей СССР в 21 час.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Музыка к памятнику </w:t>
            </w:r>
            <w:proofErr w:type="gramStart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павшим</w:t>
            </w:r>
            <w:proofErr w:type="gramEnd"/>
            <w:r w:rsidRPr="00B24B12">
              <w:rPr>
                <w:rFonts w:ascii="Times New Roman" w:hAnsi="Times New Roman" w:cs="Times New Roman"/>
                <w:sz w:val="24"/>
                <w:szCs w:val="24"/>
              </w:rPr>
              <w:t xml:space="preserve"> на Курской дуге (1973)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Музыкальные иллюстрации к повести А. С. Пушкина «Метель» (1974; первая публикация 1978)</w:t>
            </w:r>
          </w:p>
          <w:p w:rsidR="007D46FA" w:rsidRPr="00B24B12" w:rsidRDefault="007D46FA" w:rsidP="00E843DE">
            <w:pPr>
              <w:pStyle w:val="a4"/>
              <w:numPr>
                <w:ilvl w:val="0"/>
                <w:numId w:val="7"/>
              </w:numPr>
              <w:ind w:left="67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24B12">
              <w:rPr>
                <w:rFonts w:ascii="Times New Roman" w:hAnsi="Times New Roman" w:cs="Times New Roman"/>
                <w:sz w:val="24"/>
                <w:szCs w:val="24"/>
              </w:rPr>
              <w:t>Симфония ми минор (1936-1937; первое исполнение — 23.09.2016)</w:t>
            </w:r>
          </w:p>
          <w:p w:rsidR="007D46FA" w:rsidRPr="005B59DC" w:rsidRDefault="007D46FA" w:rsidP="00E84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F2212A" w:rsidRPr="00BE75B6" w:rsidRDefault="00F2212A" w:rsidP="00F22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 (название)</w:t>
            </w:r>
          </w:p>
          <w:p w:rsidR="00F2212A" w:rsidRPr="00BE75B6" w:rsidRDefault="00F2212A" w:rsidP="00F221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6FA" w:rsidRPr="00896F7E" w:rsidRDefault="00F2212A" w:rsidP="00F2212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 xml:space="preserve">(название + жанр= </w:t>
            </w:r>
            <w:r w:rsidRPr="00BE75B6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Pr="00BE75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8" w:type="dxa"/>
          </w:tcPr>
          <w:p w:rsidR="007D46FA" w:rsidRPr="00896F7E" w:rsidRDefault="00F2212A" w:rsidP="00E843D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122"/>
                <w:sz w:val="24"/>
                <w:szCs w:val="24"/>
              </w:rPr>
              <w:t xml:space="preserve">  7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307C8B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7C8B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3B17EA" w:rsidRPr="00307C8B" w:rsidRDefault="000911DA" w:rsidP="00307C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="00D24F5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3B17EA" w:rsidRDefault="003B17EA" w:rsidP="000911DA"/>
    <w:p w:rsidR="00834364" w:rsidRPr="003B17EA" w:rsidRDefault="003B17EA" w:rsidP="003B17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834364"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834364" w:rsidRPr="003B17EA" w:rsidRDefault="00834364" w:rsidP="003B17EA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</w:t>
      </w: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834364" w:rsidRPr="003B17EA" w:rsidRDefault="00834364" w:rsidP="003B17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3B17EA" w:rsidRDefault="003B17EA" w:rsidP="003B17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B17EA" w:rsidRDefault="00834364" w:rsidP="003B17EA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/>
      </w:tblPr>
      <w:tblGrid>
        <w:gridCol w:w="4710"/>
        <w:gridCol w:w="4501"/>
      </w:tblGrid>
      <w:tr w:rsidR="00834364" w:rsidRPr="00834364" w:rsidTr="005E4E28">
        <w:tc>
          <w:tcPr>
            <w:tcW w:w="4710" w:type="dxa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</w:t>
            </w:r>
            <w:r w:rsidR="00D24F5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еобладают геометрические фигуры;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Искажение пропорций;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статика;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портрета;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актурн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ость, придающая выразительность;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ыразител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ьный профиль и ускользающий фас;</w:t>
            </w:r>
          </w:p>
          <w:p w:rsidR="00834364" w:rsidRPr="00834364" w:rsidRDefault="00D24F5D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одчеркнутая декоративность, уводящая от реальности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(участник должен акцентировать внимание на искаженную, нереалистичную, упрощенную форму)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Идол </w:t>
            </w:r>
            <w:proofErr w:type="spellStart"/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Моайи</w:t>
            </w:r>
            <w:proofErr w:type="spellEnd"/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, о. Пасхи, примерно 1200 г. н.э.  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2. Альберто Джакометти «Бюст Диего», бронза, 1957 г. Скульптор лепит голову так, словно у нее есть только профиль, почти плоскую, словно барельеф без основания. </w:t>
            </w:r>
          </w:p>
          <w:p w:rsid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Несмотря на то, что причины создания данных произведений разные, их объединяет функциональная принадлежность. И истукан </w:t>
            </w: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Моайи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бюст Диего – это стражи человеческой души в «загробном» мире. Своим внушительным видом, своей огромной массой каменный исполин внушает страх и защищает от внешнего врага. А хрупкая, нематериальная современная скульптура закрепляет присутствие человека в мире, тем самым оберегая и спасая душу человека от исчезновения. Роль этих двух скульптур – оберега. Обе скульптуры ясны, понятны и запоминаемы, когда смотришь на них в профиль, что еще больше подчеркивает ускользающую реальность и конечность земной жизни человека.</w:t>
            </w:r>
          </w:p>
          <w:p w:rsidR="003B17EA" w:rsidRDefault="003B17EA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B17EA" w:rsidRPr="00834364" w:rsidRDefault="003B17EA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4364" w:rsidRPr="00834364" w:rsidTr="005E4E28">
        <w:tc>
          <w:tcPr>
            <w:tcW w:w="9211" w:type="dxa"/>
            <w:gridSpan w:val="2"/>
          </w:tcPr>
          <w:p w:rsidR="00834364" w:rsidRPr="00834364" w:rsidRDefault="00834364" w:rsidP="008343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834364" w:rsidRPr="00834364" w:rsidTr="005E4E28">
        <w:trPr>
          <w:trHeight w:val="918"/>
        </w:trPr>
        <w:tc>
          <w:tcPr>
            <w:tcW w:w="4710" w:type="dxa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Оригинальное название Идол </w:t>
            </w: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Моайи</w:t>
            </w:r>
            <w:proofErr w:type="spellEnd"/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Варианты: «Воин», «Защитник», «Устрашающий идол», </w:t>
            </w:r>
          </w:p>
        </w:tc>
        <w:tc>
          <w:tcPr>
            <w:tcW w:w="4501" w:type="dxa"/>
          </w:tcPr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«Бюст Диего»</w:t>
            </w:r>
          </w:p>
          <w:p w:rsidR="00834364" w:rsidRPr="00834364" w:rsidRDefault="00493B93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Варианты: </w:t>
            </w:r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proofErr w:type="gramStart"/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Удивленный</w:t>
            </w:r>
            <w:proofErr w:type="gramEnd"/>
            <w:r w:rsidR="00834364"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», «Проявленный в материале»</w:t>
            </w:r>
          </w:p>
          <w:p w:rsidR="00834364" w:rsidRPr="00834364" w:rsidRDefault="00834364" w:rsidP="008343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34364" w:rsidRPr="00834364" w:rsidRDefault="00834364" w:rsidP="0083436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834364" w:rsidRPr="003B17EA" w:rsidRDefault="00834364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834364" w:rsidRPr="003B17EA" w:rsidRDefault="00834364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834364" w:rsidRPr="00D658E5" w:rsidRDefault="00834364" w:rsidP="003B17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От 0-6 баллов участник получает за логичный и выразительный текст. Максимально за второй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834364" w:rsidRPr="003B17EA" w:rsidRDefault="00F165EF" w:rsidP="003B17E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на </w:t>
      </w:r>
      <w:r w:rsidR="00834364"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эмоционально окрашенное название произведения – 1 балл. </w:t>
      </w:r>
      <w:proofErr w:type="gramStart"/>
      <w:r w:rsidR="00834364"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дает название, выражающее эмоциональное состояние, или наиболее близкое к оригинальному, или использует цитату </w:t>
      </w:r>
      <w:r w:rsidR="00DA3C6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из литературных произведений – 5 баллов</w:t>
      </w:r>
      <w:r w:rsidR="00834364"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3B17EA" w:rsidRPr="00D658E5" w:rsidRDefault="00834364" w:rsidP="00D658E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1-2 балла. 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– 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D658E5" w:rsidRDefault="00D658E5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7EA" w:rsidRPr="00307C8B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C8B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первое задание второго типа - </w:t>
      </w: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30 баллов.</w:t>
      </w:r>
    </w:p>
    <w:p w:rsidR="00834364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выполненияпервого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второго типа – 30 мин.</w:t>
      </w:r>
    </w:p>
    <w:p w:rsidR="003B17EA" w:rsidRDefault="003B17EA" w:rsidP="00D658E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34364" w:rsidRPr="009820C1" w:rsidRDefault="00834364" w:rsidP="003B17E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9820C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Задание №2</w:t>
      </w:r>
    </w:p>
    <w:p w:rsidR="00834364" w:rsidRPr="003B17EA" w:rsidRDefault="00834364" w:rsidP="003B17E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  <w:t>Участники должны представить, в кого мог бы воплотиться Мавзолей Тадж-Махал.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834364" w:rsidRPr="00834364" w:rsidRDefault="00834364" w:rsidP="003B17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Так как задание творческое, субъективное, четких ответов в ключах не может быть</w:t>
      </w:r>
      <w:r w:rsidRPr="0083436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834364" w:rsidRPr="00834364" w:rsidTr="005E4E28">
        <w:trPr>
          <w:trHeight w:val="818"/>
        </w:trPr>
        <w:tc>
          <w:tcPr>
            <w:tcW w:w="2537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034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834364" w:rsidRPr="00834364" w:rsidRDefault="00834364" w:rsidP="008343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Падишах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Джахан</w:t>
            </w:r>
            <w:proofErr w:type="spellEnd"/>
          </w:p>
          <w:p w:rsidR="00834364" w:rsidRPr="00834364" w:rsidRDefault="00834364" w:rsidP="0083436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Красавица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Мумтаз-Махал</w:t>
            </w:r>
            <w:proofErr w:type="spellEnd"/>
          </w:p>
        </w:tc>
      </w:tr>
      <w:tr w:rsidR="00834364" w:rsidRPr="00834364" w:rsidTr="005E4E28">
        <w:tc>
          <w:tcPr>
            <w:tcW w:w="2537" w:type="dxa"/>
          </w:tcPr>
          <w:p w:rsidR="00834364" w:rsidRPr="00834364" w:rsidRDefault="00834364" w:rsidP="00834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034" w:type="dxa"/>
          </w:tcPr>
          <w:p w:rsidR="00834364" w:rsidRPr="00834364" w:rsidRDefault="00834364" w:rsidP="0083436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падишах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Джахан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- строгий, величественный. Моя душа устремлена к н</w:t>
            </w:r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ебу и мне не </w:t>
            </w:r>
            <w:proofErr w:type="gramStart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важны</w:t>
            </w:r>
            <w:proofErr w:type="gramEnd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земные </w:t>
            </w:r>
            <w:proofErr w:type="spellStart"/>
            <w:r w:rsidR="00DA3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перепе</w:t>
            </w: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тии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Я заслужил стать самым узнаваемым памятником мусульманского искусства в стране Индии. Мои величественные одеяния выполнены из полированного полупрозрачного белого мрамора и украшены драгоценными самоцветами, жемчугом, сапфиром, бирюзой, сердоликом. Меня всегда окружало много рабов: ремесленников, подчиненных. Я нахожусь в центре прекрасного сада (купол), а рядом четыре верных молитвенника (минареты). </w:t>
            </w:r>
          </w:p>
          <w:p w:rsidR="00834364" w:rsidRPr="00834364" w:rsidRDefault="00834364" w:rsidP="0083436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Я, красавица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Мумтаз-Махал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Меня придумал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Устад</w:t>
            </w:r>
            <w:proofErr w:type="spellEnd"/>
            <w:r w:rsidR="002128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Иса</w:t>
            </w:r>
            <w:proofErr w:type="spellEnd"/>
            <w:r w:rsidRPr="008343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Для меня красота – это симметрия, это ровный и спокойный ритм декоративного убранства. Свою красоту я часто наблюдаю в большом, горизонтальном зеркале мраморного бассейна. За мной наблюдал возлюбленный из темницы и восхищался моей красотой, четкими, правильными, гармоничными формами. Меняю цвета нарядов: утром белый, на рассвете розовы, в лунную ночь – серебристый.  </w:t>
            </w:r>
          </w:p>
        </w:tc>
      </w:tr>
    </w:tbl>
    <w:p w:rsidR="00834364" w:rsidRPr="003B17EA" w:rsidRDefault="00834364" w:rsidP="003B17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D658E5" w:rsidRPr="00D658E5" w:rsidRDefault="00834364" w:rsidP="003B17E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658E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Участник образно, логично называет героев. </w:t>
      </w:r>
    </w:p>
    <w:p w:rsidR="00834364" w:rsidRPr="00D658E5" w:rsidRDefault="00834364" w:rsidP="00D658E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="00D658E5"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5 баллов</w:t>
      </w:r>
      <w:r w:rsidRP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834364" w:rsidRPr="003B17EA" w:rsidRDefault="00834364" w:rsidP="003B17E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туры, выставляется оценка от 0-5 балла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еских событий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рии памятника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 хронологию – добавляется от 1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</w:t>
      </w:r>
    </w:p>
    <w:p w:rsidR="00834364" w:rsidRPr="003B17EA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владеет архитектурными терминами и использует и</w:t>
      </w:r>
      <w:r w:rsidR="00D658E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х в истории – добавляется от 1-5</w:t>
      </w:r>
      <w:r w:rsidRPr="003B17E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  </w:t>
      </w:r>
    </w:p>
    <w:p w:rsidR="00834364" w:rsidRDefault="00834364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второй пункт задания – 3</w:t>
      </w:r>
      <w:r w:rsidR="003B17EA"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</w:t>
      </w:r>
      <w:r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3B17EA" w:rsidRPr="00307C8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ов</w:t>
      </w:r>
      <w:r w:rsidRPr="00D658E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3B17EA" w:rsidRPr="003B17EA" w:rsidRDefault="003B17EA" w:rsidP="003B17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3B17EA" w:rsidRDefault="003B17EA" w:rsidP="003B1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выполнениявторого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второго типа – 30 мин.</w:t>
      </w:r>
    </w:p>
    <w:p w:rsidR="00307C8B" w:rsidRDefault="00307C8B" w:rsidP="003B17E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4364" w:rsidRPr="00307C8B" w:rsidRDefault="00D658E5" w:rsidP="003B17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07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ЗАДАНИЕ ВТОРОГО ТИПА 60 БАЛЛОВ</w:t>
      </w:r>
      <w:r w:rsidR="00834364" w:rsidRPr="00307C8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D658E5" w:rsidRDefault="00D658E5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834364" w:rsidRDefault="003B17EA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834364" w:rsidRPr="00834364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834364" w:rsidRPr="00834364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 </w:t>
      </w:r>
    </w:p>
    <w:p w:rsidR="00834364" w:rsidRPr="00834364" w:rsidRDefault="00834364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834364" w:rsidRDefault="00F25E1D" w:rsidP="00F25E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85440" cy="2062480"/>
            <wp:effectExtent l="0" t="0" r="0" b="0"/>
            <wp:docPr id="1" name="Рисунок 1" descr="Р”Р¶РѕС‚С‚Рѕ_РћРїР»Р°РєРёРІР°РЅРёРµ РҐСЂРёСЃС‚Р° (РЎС†РµРЅС‹ Р¶РёС‚РёСЏ РҐСЂРёСЃС‚РѕРІР°) (700x647, 648Kb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Р”Р¶РѕС‚С‚Рѕ_РћРїР»Р°РєРёРІР°РЅРёРµ РҐСЂРёСЃС‚Р° (РЎС†РµРЅС‹ Р¶РёС‚РёСЏ РҐСЂРёСЃС‚РѕРІР°) (700x647, 648Kb)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74" cy="206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6D3959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>
            <wp:extent cx="2266950" cy="1790700"/>
            <wp:effectExtent l="0" t="0" r="0" b="0"/>
            <wp:docPr id="4" name="Рисунок 4" descr="РЎРєРѕСЂР±СЏС‰РёР№ Р°РЅРіРµР». РќР° Р·РЅР°РјРµРЅРёС‚РѕР№ С„СЂРµСЃРєРµ Р”Р¶РѕС‚С‚Рѕ (700x554, 4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ЎРєРѕСЂР±СЏС‰РёР№ Р°РЅРіРµР». РќР° Р·РЅР°РјРµРЅРёС‚РѕР№ С„СЂРµСЃРєРµ Р”Р¶РѕС‚С‚Рѕ (700x554, 417Kb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34364" w:rsidRPr="0083436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6"/>
        <w:gridCol w:w="2745"/>
      </w:tblGrid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834364" w:rsidRPr="00834364" w:rsidTr="00834364">
        <w:trPr>
          <w:trHeight w:val="1125"/>
        </w:trPr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a) на фрагменте изображен один из десяти ангел</w:t>
            </w:r>
            <w:r w:rsidR="002128A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B320AE">
              <w:rPr>
                <w:rFonts w:ascii="Times New Roman" w:eastAsia="Times New Roman" w:hAnsi="Times New Roman" w:cs="Times New Roman"/>
                <w:sz w:val="24"/>
                <w:szCs w:val="24"/>
              </w:rPr>
              <w:t>, парящих в небе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находящийся по центру от остальных, оплакивающих смерть Спасителя -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Оплакивание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Христа (Сцены жития Христова) 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="00EE7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="00EE7F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Бондоне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) -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71127E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Э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поха Проторенессанса (</w:t>
            </w:r>
            <w:proofErr w:type="gramStart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XIV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Предвозрождения-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2б;</w:t>
            </w:r>
          </w:p>
          <w:p w:rsidR="00834364" w:rsidRPr="00834364" w:rsidRDefault="0071127E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редставленный фрагмент в композиции данной фрески занимает верхнюю часть -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proofErr w:type="gramStart"/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зят из фрески, находящейся в  Капелле </w:t>
            </w:r>
            <w:proofErr w:type="spellStart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дель</w:t>
            </w:r>
            <w:proofErr w:type="spellEnd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Арена (</w:t>
            </w:r>
            <w:proofErr w:type="spellStart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Скровеньи</w:t>
            </w:r>
            <w:proofErr w:type="spellEnd"/>
            <w:r w:rsidR="00834364"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) в Падуе, Италия-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2б.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34364" w:rsidRPr="00834364" w:rsidRDefault="00D658E5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 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2. На полотне и</w:t>
            </w:r>
            <w:r w:rsidR="00307C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зображен религиозный сюжет –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сцена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оплакивания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Христа-</w:t>
            </w:r>
            <w:r w:rsid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Эта фреска входит в цикл росписей капеллы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окровенье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жизни Христа от рождения до его смерти.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Богородица, склонившаяся над Христом и неотрывно вглядывающаяся в безжизненное лицо Сына. Очень выразительны позы и взгляды людей, склонив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шихся вокруг тела Христа. С</w:t>
            </w:r>
            <w:r w:rsidR="00053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левой стороны внутри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</w:t>
            </w:r>
            <w:r w:rsidR="00F25E1D">
              <w:rPr>
                <w:rFonts w:ascii="Times New Roman" w:eastAsia="Times New Roman" w:hAnsi="Times New Roman" w:cs="Times New Roman"/>
                <w:sz w:val="24"/>
                <w:szCs w:val="24"/>
              </w:rPr>
              <w:t>иции изображены женщины, сидящие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зрителям спиной, 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отчаянно заламывающие руки, которые не в силах смириться с трагедией. У ног Иисуса рыдает Мария Магдалина.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Справа находятся апостолы, выражающие свои бурные эмоции – в отчаянии откинул руки назад юный апостол Иоанн, любимый ученик Иисуса; сдержанно переживает Иосиф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Аримафейский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, выкупивший тело Христа после казни и Никодим, помогавшего в его погребении.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Символическим тут выглядит пейзаж. 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Каменный склон делит картину по диагонали, в нижней части - люди, в верхней - ангелы.</w:t>
            </w:r>
            <w:proofErr w:type="gramEnd"/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hanging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и полноценно обозначена сюжетная основа </w:t>
            </w:r>
            <w:r w:rsid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правильно названы и охарактеризованы основные персонажи </w:t>
            </w:r>
          </w:p>
          <w:p w:rsidR="00834364" w:rsidRPr="00307C8B" w:rsidRDefault="00307C8B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C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</w:t>
            </w:r>
            <w:proofErr w:type="gramStart"/>
            <w:r w:rsidR="00834364" w:rsidRP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834364" w:rsidRPr="00307C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 за каждый персонаж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правильно охарактеризована композиция работы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баллов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834364" w:rsidRPr="00834364" w:rsidRDefault="00D658E5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834364"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разработал абсолютно новый подход к изображению пространства. Фрески помещены в три яруса и читаются по горизонтали, как бы перелистывая книгу, а не по вертикали как раньше.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внес элементы реализма. В его библейских сценах действуют реальные люди, испытывающие жив</w:t>
            </w:r>
            <w:r w:rsidR="00053870">
              <w:rPr>
                <w:rFonts w:ascii="Times New Roman" w:eastAsia="Times New Roman" w:hAnsi="Times New Roman" w:cs="Times New Roman"/>
                <w:sz w:val="24"/>
                <w:szCs w:val="24"/>
              </w:rPr>
              <w:t>ые человеческие эмоции в отличие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произведений церковной живописи, выполненных по византийским канонам. Перед нами живые люди, каждый из которых страдает по-разному. 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Поражает фигура Христа – это действительно мертвое тело, а не те "куклы", которые изображались ранее. Автор передал его расслабленные, безвольные руки, запрокинутая голова, вытянутые ноги, отсутствующее выражение лица.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Художнику удалось передать отчаяние даже изображениями скорбящих женщин, хотя они полностью закрыты плащами, их сгорбленные в отчаянии фигуры отражают неподдельные страдания.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этой фреске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 в монументальную церковную живопись выразительность, глубину, экспрессию, эмоции, движения, настоящие человеческие переживания. 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 экспериментирует также с композицией.  Он впервые разделяет смысловой и геометрический центры, и выносит первый в левый нижний угол, туда, где изображены лица Спасителя и Девы Марии. Именно к этому композиционному центру сходятся все линии рисунка – склон скалы, тела скорбящих и взгляды порхающих ангелов. Благодаря этому картина обретает логичность и целостность.</w:t>
            </w:r>
          </w:p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Особым образом решена цветовая гамма произведения. Художник намеренно наполняет фреску цветом: голубизна неба и розовые, зеленые, синие одежды контрастируют с мертвенной бледностью обнаженного тела Иисуса. </w:t>
            </w:r>
            <w:proofErr w:type="gramStart"/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Его кожа буквально сливается с камнем стоящем на заднем плане – это значит, что Спаситель уже не принадлежит этому миру, он отправился в мир лучший.</w:t>
            </w:r>
            <w:proofErr w:type="gramEnd"/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обозначены значимые детали, их место в композиции и функции по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за каждый параметр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40 баллов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4.Фреска - разновидность монументального изобразительного искусства (религиозная живопись) -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Взятие Христа под стражу (Поцелуй Иуды). Сцены из жизни Христа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Страшный суд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Величание простого человека (Юродивый предсказывает грядущую славу молодому Франциску). Легенда о святом Франциске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Джотто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Сон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Иоакима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. Сцены из жизни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Иоакима</w:t>
            </w:r>
            <w:proofErr w:type="spellEnd"/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Леонардо да Винчи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Тайная вечеря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Рафаэль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Афинская школа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Сандро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Боттичелли, Микеланджело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Буонарроти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«Роспись Сикстинской капеллы»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Андреа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Поццо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Апофеоз Игнатия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Дионисий. Фреска собора Рождества Богородицы в Ферапонтовом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lastRenderedPageBreak/>
              <w:t xml:space="preserve">монастыре 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Михаил Александрович Врубель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Оплакивание</w:t>
            </w:r>
            <w:proofErr w:type="spellEnd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Христа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Паоло Веронезе</w:t>
            </w:r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 Семь планетарных божеств: Венера, Сатурн и Меркур</w:t>
            </w:r>
            <w:r w:rsidR="0012270A">
              <w:rPr>
                <w:rFonts w:eastAsia="Times New Roman" w:cs="Times New Roman"/>
                <w:color w:val="000000"/>
                <w:shd w:val="clear" w:color="auto" w:fill="FFFFFF"/>
              </w:rPr>
              <w:t>ий</w:t>
            </w:r>
          </w:p>
          <w:p w:rsidR="00834364" w:rsidRPr="00834364" w:rsidRDefault="00834364" w:rsidP="00834364">
            <w:pPr>
              <w:numPr>
                <w:ilvl w:val="0"/>
                <w:numId w:val="20"/>
              </w:numPr>
              <w:tabs>
                <w:tab w:val="left" w:pos="3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Рудольф </w:t>
            </w:r>
            <w:proofErr w:type="spellStart"/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>Заллинждер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34364">
              <w:rPr>
                <w:rFonts w:ascii="Robotom" w:eastAsia="Times New Roman" w:hAnsi="Robotom" w:cs="Times New Roman"/>
                <w:color w:val="000000"/>
                <w:shd w:val="clear" w:color="auto" w:fill="FFFFFF"/>
              </w:rPr>
              <w:t xml:space="preserve">Эпоха рептилий 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1) правильно определен жанр произведения представленного фрагмента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за каждый пример 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834364" w:rsidRPr="00834364" w:rsidRDefault="00834364" w:rsidP="008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proofErr w:type="spellStart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26 баллов</w:t>
            </w:r>
          </w:p>
        </w:tc>
      </w:tr>
      <w:tr w:rsidR="00834364" w:rsidRPr="00834364" w:rsidTr="005E4E28">
        <w:tc>
          <w:tcPr>
            <w:tcW w:w="3683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317" w:type="pct"/>
          </w:tcPr>
          <w:p w:rsidR="00834364" w:rsidRPr="00834364" w:rsidRDefault="00834364" w:rsidP="00834364">
            <w:pPr>
              <w:spacing w:after="0" w:line="240" w:lineRule="auto"/>
              <w:ind w:firstLine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8343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834364" w:rsidRPr="00834364" w:rsidRDefault="00834364" w:rsidP="00834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4364" w:rsidRPr="00010CA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выполнение задания третьего типа – </w:t>
      </w:r>
      <w:r w:rsidRPr="00010CA4">
        <w:rPr>
          <w:rFonts w:ascii="Times New Roman" w:eastAsia="Times New Roman" w:hAnsi="Times New Roman" w:cs="Times New Roman"/>
          <w:b/>
          <w:sz w:val="24"/>
          <w:szCs w:val="24"/>
        </w:rPr>
        <w:t>100 баллов.</w:t>
      </w:r>
    </w:p>
    <w:p w:rsidR="00834364" w:rsidRPr="00834364" w:rsidRDefault="00834364" w:rsidP="00834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– 1 час.</w:t>
      </w:r>
    </w:p>
    <w:p w:rsidR="000911DA" w:rsidRDefault="000911DA"/>
    <w:p w:rsidR="00834364" w:rsidRPr="003B17EA" w:rsidRDefault="003B17EA" w:rsidP="0083436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834364"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адание </w:t>
      </w:r>
      <w:r w:rsidRPr="003B17E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7"/>
        <w:gridCol w:w="1767"/>
        <w:gridCol w:w="1392"/>
        <w:gridCol w:w="1702"/>
        <w:gridCol w:w="1725"/>
        <w:gridCol w:w="1412"/>
      </w:tblGrid>
      <w:tr w:rsidR="00834364" w:rsidRPr="003B17EA" w:rsidTr="005E4E28">
        <w:tc>
          <w:tcPr>
            <w:tcW w:w="1347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67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9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70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725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412" w:type="dxa"/>
            <w:shd w:val="clear" w:color="auto" w:fill="auto"/>
          </w:tcPr>
          <w:p w:rsidR="00834364" w:rsidRPr="003B17EA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B17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</w:tr>
      <w:tr w:rsidR="00834364" w:rsidRPr="00834364" w:rsidTr="005E4E28">
        <w:tc>
          <w:tcPr>
            <w:tcW w:w="1347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Асекк</w:t>
            </w:r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живопись, выполняемая, по твёрдой, высохшей штукатурке, вторично увлажнённой. Используются краски, растёртые на растительном клее, яйце или смешанные с известью. Техника даёт выигрыш в темпе, позволяя расписывать за рабочий день </w:t>
            </w:r>
            <w:proofErr w:type="spellStart"/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бо́льшую</w:t>
            </w:r>
            <w:proofErr w:type="spellEnd"/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площадь поверхности, чем при других способах живописи, но 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является не столь долговечной техникой.</w:t>
            </w:r>
          </w:p>
        </w:tc>
        <w:tc>
          <w:tcPr>
            <w:tcW w:w="1767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Тенеброз</w:t>
            </w:r>
            <w:proofErr w:type="gram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живописная манера, техника и тип композиции, в основе которого лежит резкий контраст света и тени, как правило достигаемый изображением искусственного освещения. В картинах, выполненных в такой манере, прямой, густой свет моделирует объёмы и производит контрастные световые эффекты с неосвещёнными участками, которые служат в качестве фона. Таким образом, объёмы выделяются светом, как бы вырастая из окружающей темноты.</w:t>
            </w:r>
          </w:p>
        </w:tc>
        <w:tc>
          <w:tcPr>
            <w:tcW w:w="139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Сграффито-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техника создания настенных изображений, достоинством которых является их большая стойкость.</w:t>
            </w: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Получается путем нанесения на стену нескольких слоёв разноцветной штукатурки друг с последующим процарапыванием на разную глубину.</w:t>
            </w:r>
          </w:p>
        </w:tc>
        <w:tc>
          <w:tcPr>
            <w:tcW w:w="170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Импасто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приём в живописи в виде густой, рельефной накладки красок для усиления эффекта света и фактуры.</w:t>
            </w:r>
          </w:p>
        </w:tc>
        <w:tc>
          <w:tcPr>
            <w:tcW w:w="1725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Сфумато-</w:t>
            </w:r>
          </w:p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живописи смягчение очертаний фигур и предметов, которое позволяет передать окутывающий их воздух.</w:t>
            </w:r>
          </w:p>
        </w:tc>
        <w:tc>
          <w:tcPr>
            <w:tcW w:w="1412" w:type="dxa"/>
            <w:shd w:val="clear" w:color="auto" w:fill="auto"/>
          </w:tcPr>
          <w:p w:rsidR="00834364" w:rsidRPr="00834364" w:rsidRDefault="00834364" w:rsidP="00834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Пуантель</w:t>
            </w:r>
            <w:proofErr w:type="spellEnd"/>
            <w:r w:rsidRPr="008343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в основе которого лежит манера письма раздельными мазками правильной, точечной или прямоугольной, формы, когда краски не смешиваются предварительно на палитре.</w:t>
            </w:r>
          </w:p>
        </w:tc>
      </w:tr>
    </w:tbl>
    <w:p w:rsidR="00834364" w:rsidRPr="00834364" w:rsidRDefault="00834364" w:rsidP="0083436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34364" w:rsidRPr="00834364" w:rsidRDefault="00834364" w:rsidP="008343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307C8B" w:rsidRPr="00307C8B" w:rsidRDefault="00834364" w:rsidP="00834364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83436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834364">
        <w:rPr>
          <w:rFonts w:ascii="Times New Roman" w:eastAsia="Calibri" w:hAnsi="Times New Roman" w:cs="Times New Roman"/>
          <w:sz w:val="24"/>
          <w:szCs w:val="24"/>
        </w:rPr>
        <w:t xml:space="preserve"> верно соотносит 4 сооружения с их функциями. 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 </w:t>
      </w:r>
      <w:r w:rsidR="00307C8B">
        <w:rPr>
          <w:rFonts w:ascii="Times New Roman" w:eastAsia="Calibri" w:hAnsi="Times New Roman" w:cs="Times New Roman"/>
          <w:sz w:val="24"/>
          <w:szCs w:val="24"/>
        </w:rPr>
        <w:t>за каждое</w:t>
      </w:r>
    </w:p>
    <w:p w:rsidR="00834364" w:rsidRPr="00834364" w:rsidRDefault="00307C8B" w:rsidP="00307C8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верное соотнесение. </w:t>
      </w:r>
      <w:r w:rsidRPr="00307C8B">
        <w:rPr>
          <w:rFonts w:ascii="Times New Roman" w:eastAsia="Calibri" w:hAnsi="Times New Roman" w:cs="Times New Roman"/>
          <w:b/>
          <w:sz w:val="24"/>
          <w:szCs w:val="24"/>
        </w:rPr>
        <w:t>Итого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16</w:t>
      </w:r>
      <w:r w:rsidR="00834364"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баллов.</w:t>
      </w:r>
    </w:p>
    <w:p w:rsidR="00307C8B" w:rsidRDefault="00834364" w:rsidP="00834364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Cs/>
          <w:sz w:val="24"/>
          <w:szCs w:val="24"/>
        </w:rPr>
        <w:t>Участник выполняет второе задание – д</w:t>
      </w:r>
      <w:r w:rsidR="00307C8B">
        <w:rPr>
          <w:rFonts w:ascii="Times New Roman" w:eastAsia="Calibri" w:hAnsi="Times New Roman" w:cs="Times New Roman"/>
          <w:bCs/>
          <w:sz w:val="24"/>
          <w:szCs w:val="24"/>
        </w:rPr>
        <w:t>ополняет пустые графы функциями</w:t>
      </w:r>
    </w:p>
    <w:p w:rsidR="00834364" w:rsidRPr="00834364" w:rsidRDefault="00834364" w:rsidP="00307C8B">
      <w:pPr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34364">
        <w:rPr>
          <w:rFonts w:ascii="Times New Roman" w:eastAsia="Calibri" w:hAnsi="Times New Roman" w:cs="Times New Roman"/>
          <w:bCs/>
          <w:sz w:val="24"/>
          <w:szCs w:val="24"/>
        </w:rPr>
        <w:t xml:space="preserve">упомянутых сооружений. 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</w:t>
      </w:r>
      <w:r w:rsidR="00307C8B">
        <w:rPr>
          <w:rFonts w:ascii="Times New Roman" w:eastAsia="Calibri" w:hAnsi="Times New Roman" w:cs="Times New Roman"/>
          <w:bCs/>
          <w:sz w:val="24"/>
          <w:szCs w:val="24"/>
        </w:rPr>
        <w:t xml:space="preserve"> за каждое верное дополнение. </w:t>
      </w:r>
      <w:r w:rsidR="00307C8B" w:rsidRPr="00307C8B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r w:rsidR="00E5129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8343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</w:t>
      </w:r>
      <w:r w:rsidR="003B17EA">
        <w:rPr>
          <w:rFonts w:ascii="Times New Roman" w:eastAsia="Calibri" w:hAnsi="Times New Roman" w:cs="Times New Roman"/>
          <w:b/>
          <w:bCs/>
          <w:sz w:val="24"/>
          <w:szCs w:val="24"/>
        </w:rPr>
        <w:t>ов</w:t>
      </w:r>
      <w:r w:rsidRPr="0083436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B17EA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7EA" w:rsidRPr="00307C8B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C8B">
        <w:rPr>
          <w:rFonts w:ascii="Times New Roman" w:eastAsia="Times New Roman" w:hAnsi="Times New Roman" w:cs="Times New Roman"/>
          <w:b/>
          <w:sz w:val="24"/>
          <w:szCs w:val="24"/>
        </w:rPr>
        <w:t>Максимальная оценка за выполнение задания четвертого типа – 24 балла.</w:t>
      </w:r>
    </w:p>
    <w:p w:rsidR="003B17EA" w:rsidRPr="00834364" w:rsidRDefault="003B17EA" w:rsidP="003B17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834364">
        <w:rPr>
          <w:rFonts w:ascii="Times New Roman" w:eastAsia="Times New Roman" w:hAnsi="Times New Roman" w:cs="Times New Roman"/>
          <w:sz w:val="24"/>
          <w:szCs w:val="24"/>
        </w:rPr>
        <w:t xml:space="preserve"> типа – 1 час.</w:t>
      </w:r>
    </w:p>
    <w:p w:rsidR="00834364" w:rsidRDefault="00834364" w:rsidP="008343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820C1" w:rsidRPr="00834364" w:rsidRDefault="009820C1" w:rsidP="0083436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17EA" w:rsidRPr="009820C1" w:rsidRDefault="009820C1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Максимальная оценка за выполнение всех заданий </w:t>
      </w:r>
      <w:r w:rsidR="00010CA4">
        <w:rPr>
          <w:rFonts w:ascii="Times New Roman" w:eastAsia="Times New Roman" w:hAnsi="Times New Roman" w:cs="Times New Roman"/>
          <w:b/>
          <w:sz w:val="24"/>
          <w:szCs w:val="24"/>
        </w:rPr>
        <w:t>– 209</w:t>
      </w: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B17EA" w:rsidRPr="009820C1" w:rsidRDefault="009820C1" w:rsidP="003B17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Время выполнения всех заданий 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– 4</w:t>
      </w:r>
      <w:r w:rsidRPr="009820C1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="003B17EA" w:rsidRPr="009820C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34364" w:rsidRPr="00834364" w:rsidRDefault="00834364" w:rsidP="00834364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364" w:rsidRPr="00834364" w:rsidRDefault="00834364" w:rsidP="00834364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4364" w:rsidRPr="00834364" w:rsidRDefault="00834364" w:rsidP="00834364">
      <w:pPr>
        <w:rPr>
          <w:rFonts w:ascii="Calibri" w:eastAsia="Calibri" w:hAnsi="Calibri" w:cs="Times New Roman"/>
          <w:lang w:eastAsia="en-US"/>
        </w:rPr>
      </w:pPr>
    </w:p>
    <w:p w:rsidR="00834364" w:rsidRDefault="00834364"/>
    <w:sectPr w:rsidR="00834364" w:rsidSect="00307C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54A1"/>
    <w:multiLevelType w:val="hybridMultilevel"/>
    <w:tmpl w:val="C688C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B5CFD"/>
    <w:multiLevelType w:val="hybridMultilevel"/>
    <w:tmpl w:val="2C52B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83B2D"/>
    <w:multiLevelType w:val="hybridMultilevel"/>
    <w:tmpl w:val="B7443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D74164"/>
    <w:multiLevelType w:val="hybridMultilevel"/>
    <w:tmpl w:val="87D0C8A2"/>
    <w:lvl w:ilvl="0" w:tplc="0419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cs="Times New Roman"/>
      </w:rPr>
    </w:lvl>
  </w:abstractNum>
  <w:abstractNum w:abstractNumId="14">
    <w:nsid w:val="65BD4026"/>
    <w:multiLevelType w:val="hybridMultilevel"/>
    <w:tmpl w:val="7FC4EBD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66687555"/>
    <w:multiLevelType w:val="hybridMultilevel"/>
    <w:tmpl w:val="3A3A2F8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19"/>
  </w:num>
  <w:num w:numId="4">
    <w:abstractNumId w:val="20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18"/>
  </w:num>
  <w:num w:numId="10">
    <w:abstractNumId w:val="17"/>
  </w:num>
  <w:num w:numId="11">
    <w:abstractNumId w:val="9"/>
  </w:num>
  <w:num w:numId="12">
    <w:abstractNumId w:val="4"/>
  </w:num>
  <w:num w:numId="13">
    <w:abstractNumId w:val="14"/>
  </w:num>
  <w:num w:numId="14">
    <w:abstractNumId w:val="15"/>
  </w:num>
  <w:num w:numId="15">
    <w:abstractNumId w:val="3"/>
  </w:num>
  <w:num w:numId="16">
    <w:abstractNumId w:val="6"/>
  </w:num>
  <w:num w:numId="17">
    <w:abstractNumId w:val="2"/>
  </w:num>
  <w:num w:numId="18">
    <w:abstractNumId w:val="16"/>
  </w:num>
  <w:num w:numId="19">
    <w:abstractNumId w:val="8"/>
  </w:num>
  <w:num w:numId="20">
    <w:abstractNumId w:val="1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CE1236"/>
    <w:rsid w:val="00001E8D"/>
    <w:rsid w:val="00010CA4"/>
    <w:rsid w:val="00053870"/>
    <w:rsid w:val="000911DA"/>
    <w:rsid w:val="0012270A"/>
    <w:rsid w:val="002128AC"/>
    <w:rsid w:val="00221767"/>
    <w:rsid w:val="002231C3"/>
    <w:rsid w:val="00231CFF"/>
    <w:rsid w:val="00307C8B"/>
    <w:rsid w:val="003B17EA"/>
    <w:rsid w:val="00466E85"/>
    <w:rsid w:val="00493B93"/>
    <w:rsid w:val="004B5642"/>
    <w:rsid w:val="00623920"/>
    <w:rsid w:val="00705013"/>
    <w:rsid w:val="0071127E"/>
    <w:rsid w:val="00735325"/>
    <w:rsid w:val="007D46FA"/>
    <w:rsid w:val="00834364"/>
    <w:rsid w:val="00896F7E"/>
    <w:rsid w:val="008A528E"/>
    <w:rsid w:val="008B17F8"/>
    <w:rsid w:val="009820C1"/>
    <w:rsid w:val="00A86EB6"/>
    <w:rsid w:val="00B24B12"/>
    <w:rsid w:val="00B320AE"/>
    <w:rsid w:val="00B51C1D"/>
    <w:rsid w:val="00B87E49"/>
    <w:rsid w:val="00BA6852"/>
    <w:rsid w:val="00BF5987"/>
    <w:rsid w:val="00CE1236"/>
    <w:rsid w:val="00D24F5D"/>
    <w:rsid w:val="00D658E5"/>
    <w:rsid w:val="00DA3C63"/>
    <w:rsid w:val="00E51290"/>
    <w:rsid w:val="00E843DE"/>
    <w:rsid w:val="00EE7F3B"/>
    <w:rsid w:val="00F165EF"/>
    <w:rsid w:val="00F2212A"/>
    <w:rsid w:val="00F2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834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5E8A6-404F-4DF0-906B-185BB7F0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3286</Words>
  <Characters>18732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Дыганова</dc:creator>
  <cp:lastModifiedBy>демина татьяна</cp:lastModifiedBy>
  <cp:revision>12</cp:revision>
  <dcterms:created xsi:type="dcterms:W3CDTF">2020-11-20T16:31:00Z</dcterms:created>
  <dcterms:modified xsi:type="dcterms:W3CDTF">2020-11-20T19:34:00Z</dcterms:modified>
</cp:coreProperties>
</file>